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FC" w:rsidRDefault="00BC66FC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01.01.2018. – 31.12.2018.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31.12.2018. godine, obrazac Obveze, obrazac P-VRIO, obrazac RAS funkcijski</w:t>
      </w:r>
    </w:p>
    <w:p w:rsidR="0068303B" w:rsidRDefault="0068303B" w:rsidP="005A0EB2">
      <w:pPr>
        <w:rPr>
          <w:noProof/>
        </w:rPr>
      </w:pPr>
    </w:p>
    <w:p w:rsidR="0068303B" w:rsidRDefault="0068303B" w:rsidP="005A0EB2">
      <w:pPr>
        <w:rPr>
          <w:noProof/>
        </w:rPr>
      </w:pPr>
    </w:p>
    <w:p w:rsidR="0068303B" w:rsidRPr="0068303B" w:rsidRDefault="0068303B" w:rsidP="005A0EB2">
      <w:pPr>
        <w:rPr>
          <w:noProof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4109E0" w:rsidRDefault="004109E0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28.01.2019. godine</w:t>
      </w:r>
    </w:p>
    <w:p w:rsidR="00794D79" w:rsidRDefault="00794D79" w:rsidP="00794D79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 w:rsidRPr="00794D79">
        <w:rPr>
          <w:b/>
          <w:noProof/>
          <w:sz w:val="22"/>
          <w:szCs w:val="22"/>
        </w:rPr>
        <w:lastRenderedPageBreak/>
        <w:t>OBRAZAC PR-RAS</w:t>
      </w: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poslovanja AOP 001 ostvareni u 2018. godini iznose =2.267.280,00 kn ostvareni su u većem iznosu od 35,60 % u odnosu na prethodnu godinu.</w:t>
      </w: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</w:p>
    <w:p w:rsidR="00794D79" w:rsidRDefault="00794D79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058 Tekuće pomoći izvanproračunskih korisnika u 2018. godini ostvarene su u iznosu od =7.314,00 kn i odnose se na doznačena sredstva Hrvatskog zavoda za zapošljavanje </w:t>
      </w:r>
      <w:r w:rsidR="00802F3D">
        <w:rPr>
          <w:noProof/>
          <w:sz w:val="22"/>
          <w:szCs w:val="22"/>
        </w:rPr>
        <w:t>temeljem Ugovora o stručnom osposobljavanju za rad za jedn</w:t>
      </w:r>
      <w:r w:rsidR="00C24663">
        <w:rPr>
          <w:noProof/>
          <w:sz w:val="22"/>
          <w:szCs w:val="22"/>
        </w:rPr>
        <w:t>u</w:t>
      </w:r>
      <w:r w:rsidR="00802F3D">
        <w:rPr>
          <w:noProof/>
          <w:sz w:val="22"/>
          <w:szCs w:val="22"/>
        </w:rPr>
        <w:t xml:space="preserve"> </w:t>
      </w:r>
      <w:r w:rsidR="00C24663">
        <w:rPr>
          <w:noProof/>
          <w:sz w:val="22"/>
          <w:szCs w:val="22"/>
        </w:rPr>
        <w:t>osobu</w:t>
      </w:r>
      <w:r w:rsidR="00802F3D">
        <w:rPr>
          <w:noProof/>
          <w:sz w:val="22"/>
          <w:szCs w:val="22"/>
        </w:rPr>
        <w:t>. U 2017. godini ostvareno je više sredstava pomoći također od Hrvatskog zavoda za zapošljavanje jer je u 2017. godini bilo zaposleno 4 djelatnika putem programa javnih radova.</w:t>
      </w:r>
    </w:p>
    <w:p w:rsidR="00802F3D" w:rsidRDefault="00802F3D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02F3D" w:rsidRDefault="00802F3D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Ostali nespomenuti prihodi u 2018. godini iznose =250.990,00 kn i sast</w:t>
      </w:r>
      <w:r w:rsidR="00FB6589">
        <w:rPr>
          <w:noProof/>
          <w:sz w:val="22"/>
          <w:szCs w:val="22"/>
        </w:rPr>
        <w:t>o</w:t>
      </w:r>
      <w:r>
        <w:rPr>
          <w:noProof/>
          <w:sz w:val="22"/>
          <w:szCs w:val="22"/>
        </w:rPr>
        <w:t>je se od:</w:t>
      </w:r>
    </w:p>
    <w:p w:rsidR="00802F3D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komercijaliste =16.808,00 kn,</w:t>
      </w:r>
    </w:p>
    <w:p w:rsidR="00FB6589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kuhare I konobare =137.748,00 kn,</w:t>
      </w:r>
    </w:p>
    <w:p w:rsidR="00FB6589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škole za prodavače =2.303,00 kn, </w:t>
      </w:r>
    </w:p>
    <w:p w:rsidR="00FB6589" w:rsidRDefault="00FB6589" w:rsidP="00FB6589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 w:rsidRPr="00FB6589">
        <w:rPr>
          <w:noProof/>
          <w:sz w:val="22"/>
          <w:szCs w:val="22"/>
        </w:rPr>
        <w:t>škole za strane jezike =94.131,00 kn.</w:t>
      </w: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 odnosu na prethodnu godinu prihodi su ostvereni u manjem iznosu od =88.083,00 kn odnosno za 25,98 %. Manje ostvareni prihodi u 2018. godini rezultat su </w:t>
      </w:r>
      <w:r w:rsidR="00AE7CB6">
        <w:rPr>
          <w:noProof/>
          <w:sz w:val="22"/>
          <w:szCs w:val="22"/>
        </w:rPr>
        <w:t>niže</w:t>
      </w:r>
      <w:r w:rsidR="00EB498F">
        <w:rPr>
          <w:noProof/>
          <w:sz w:val="22"/>
          <w:szCs w:val="22"/>
        </w:rPr>
        <w:t xml:space="preserve"> naplate</w:t>
      </w:r>
      <w:r w:rsidR="00AE7CB6">
        <w:rPr>
          <w:noProof/>
          <w:sz w:val="22"/>
          <w:szCs w:val="22"/>
        </w:rPr>
        <w:t xml:space="preserve"> u odnosu na prethodnu godinu</w:t>
      </w:r>
      <w:r>
        <w:rPr>
          <w:noProof/>
          <w:sz w:val="22"/>
          <w:szCs w:val="22"/>
        </w:rPr>
        <w:t>.</w:t>
      </w: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126 Prihodi od pruženih usluga iznose =105.479,00 kn I sastoje se od:</w:t>
      </w:r>
    </w:p>
    <w:p w:rsidR="00FB6589" w:rsidRDefault="00FB6589" w:rsidP="00FB6589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najma poslovnog prostora =1.817,00 kn, </w:t>
      </w:r>
    </w:p>
    <w:p w:rsidR="00FB6589" w:rsidRDefault="00057530" w:rsidP="00FB6589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prihoda od kino ulaznica =103.661,00 kn.</w:t>
      </w:r>
    </w:p>
    <w:p w:rsidR="00057530" w:rsidRDefault="00057530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57530" w:rsidRDefault="00057530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128 Tekuće donacije =2.000,00 kn doznačene su od Turističke zajednice </w:t>
      </w:r>
      <w:r w:rsidR="00AA75D9">
        <w:rPr>
          <w:noProof/>
          <w:sz w:val="22"/>
          <w:szCs w:val="22"/>
        </w:rPr>
        <w:t>Sisačko-moslavečke županije za manifestaciju Ljeto u Novskoj.</w:t>
      </w:r>
    </w:p>
    <w:p w:rsidR="00AA75D9" w:rsidRDefault="00AA75D9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13D1E" w:rsidRPr="00013D1E" w:rsidRDefault="00AA75D9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iz nadležnog proračuna za financiranje redovne djelatnosti proračunskih korisnika AOP 131 iznose =1.901.497,00 kn i u odnosu na prethodnu godinu ostvaren je u većen iznosu od =778.830,00 kn odnosno za 69 %, povećanje se u najvećem iznosu odno</w:t>
      </w:r>
      <w:r w:rsidR="00013D1E">
        <w:rPr>
          <w:noProof/>
          <w:sz w:val="22"/>
          <w:szCs w:val="22"/>
        </w:rPr>
        <w:t>si na adaptaciju zgrade Pučkog otvorenog učilišta u svrhu obavljanja muzejske djelatnosti. Prihodi se sastoje od =1.174.041,00 kn prihodi iz nadležnog proračuna za financiranje rashoda poslovanja te prihod iz nadležnog proračuna za financiranje rashoda za nabavu nefinancijske imovine =727.456,00 kn.</w:t>
      </w:r>
    </w:p>
    <w:p w:rsidR="00794D79" w:rsidRPr="00794D79" w:rsidRDefault="00794D79" w:rsidP="00794D79">
      <w:pPr>
        <w:pStyle w:val="Odlomakpopisa"/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8E7DAE" w:rsidRDefault="008E7DA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Rashodi poslovanja AOP 148 ostvareni su u iznosu od =1.447.629,00 kn u odnosu na prethodnu godinu ostvareni su u manjem iznosu od =49.692,00 kn odnosno za 3,3%.</w:t>
      </w:r>
    </w:p>
    <w:p w:rsidR="00CD4902" w:rsidRDefault="00CD4902" w:rsidP="00456A4B">
      <w:pPr>
        <w:tabs>
          <w:tab w:val="left" w:pos="4663"/>
        </w:tabs>
        <w:rPr>
          <w:noProof/>
          <w:sz w:val="22"/>
          <w:szCs w:val="22"/>
        </w:rPr>
      </w:pPr>
    </w:p>
    <w:p w:rsidR="00DE2CA8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149 Rashodi za zaposlene iznose =685.153,00 kn i u odnosu na prethodnu godinu manji su za =12.249,00 kn, 1,76%. </w:t>
      </w:r>
    </w:p>
    <w:p w:rsidR="00164136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155 ostali rashodi za zaposlene iznose =32.076,00 kn te u odnosu na prethodnu godinu veći su za =20.376,00 kn odnosno za 174,20 %. </w:t>
      </w:r>
      <w:r w:rsidR="00164136">
        <w:rPr>
          <w:noProof/>
          <w:sz w:val="22"/>
          <w:szCs w:val="22"/>
        </w:rPr>
        <w:t>U 2018. godini zaposlena su nova tri djelatnika koja su ostvarila prava na isplatu dara djeci te božićnice temeljem čega je došlo do povećanja darova i ostalih rashoda za zaposlene. Dvoje djelatnika je u 2018. godini ostvarilo pravo na isplatu jubilarne nagrade što je također utjecalo na povećanje ostalih rashoda za zaposlene u odnosu na 2017. godinu.</w:t>
      </w:r>
    </w:p>
    <w:p w:rsidR="00164136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64136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Materijalni rashodi AOP 160 iznose =762.440,00 kn te su u odnosu na prethodnu godinu ostvareni u većem iznosu za =51.188,00 kn odnosno za 7,2</w:t>
      </w:r>
      <w:r w:rsidR="00DE2CA8">
        <w:rPr>
          <w:noProof/>
          <w:sz w:val="22"/>
          <w:szCs w:val="22"/>
        </w:rPr>
        <w:t xml:space="preserve"> %.</w:t>
      </w: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Službena putovanja iznose =2.453,00 kn u odnosu na prethodnu godinu rashodi su veći za 678,00 kn odnosno za 38,20 % radi većih troškova cestarine (ENC-a).</w:t>
      </w: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Tijekom 2018. godine izmjenom Pravilnika povećani su troškovi naknade za prijevoz, za rad na terenu i odvojen život te su zaposlena tri djelatnika u rujnu 2018. godine što je </w:t>
      </w:r>
      <w:r w:rsidR="00630949">
        <w:rPr>
          <w:noProof/>
          <w:sz w:val="22"/>
          <w:szCs w:val="22"/>
        </w:rPr>
        <w:t>utjecalo na povećanje rashoda u odnosu na prethodnu godinu za =7.239,00 kn odnosno za 24,40 %.</w:t>
      </w:r>
    </w:p>
    <w:p w:rsidR="00630949" w:rsidRDefault="0063094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164 stručno usavršavanje zaposlenika u iznosu od =15.650,00 kn odnosi na obrazovanje djelatnika za inženjera razglasa, seminar GDPR-kako se uskladiti na vrijeme i seminar obrazovanje odraslih.</w:t>
      </w:r>
    </w:p>
    <w:p w:rsidR="00630949" w:rsidRDefault="00FA3ECB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Materijal i dijelovi za tekuće i investicijsko održavanje  AOP 170 u 2018. godni iznose =11.181,00 kn te su u odnosu za 2017. godinu manji za =13.181,00 odnosno za </w:t>
      </w:r>
      <w:r w:rsidR="00A61F14">
        <w:rPr>
          <w:noProof/>
          <w:sz w:val="22"/>
          <w:szCs w:val="22"/>
        </w:rPr>
        <w:t xml:space="preserve">54,30%. </w:t>
      </w: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3225 Sitni inventar i auto gume iznose =26.247,00 kn i u odnosu na prethodnu godinu veći je za =24.727,00 kn, do povećanja je došlo radi nabave naočala za gledanje 3D filmova.</w:t>
      </w: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173 Službena, radna i zaštitna odjeća i obuća, rashod iznosi =7.662,00 kn te u odnosu na prethodnu godinu je povećan za =1.531,00 kn odnosno za 25 % radi većeg broja polaznika škole za kuhanje odnosno nabave zaštitne odjeće i obuće za polaznike.</w:t>
      </w: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174 ukupno rashodi za usluge za 2018. godinu iznose =242.524,00 kn te u osnosu na prethodnu godinu veći su za </w:t>
      </w:r>
      <w:r w:rsidR="001C09B9">
        <w:rPr>
          <w:noProof/>
          <w:sz w:val="22"/>
          <w:szCs w:val="22"/>
        </w:rPr>
        <w:t>=18.068,00 kn, odnodno povećanje iznosi 8,05 %.</w:t>
      </w:r>
    </w:p>
    <w:p w:rsidR="001C09B9" w:rsidRDefault="001C09B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176 Usluge tekućeg i investicijskog održavanja =59.711,00 povećane su u odnosu na prethodnu godinu za =23.478,00 kn odnosno za 64,80 % radi popravka instalacija i građevinskih radova u zgradi Pučkog otvorenog učilišta Novska.</w:t>
      </w:r>
    </w:p>
    <w:p w:rsidR="001C09B9" w:rsidRDefault="001C09B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 xml:space="preserve">AOP 184 naknade troškova osobama izvan radnog odnosa u iznosu od =4.247,00 kn odnose se na rashode </w:t>
      </w:r>
      <w:r w:rsidR="00E16FDF">
        <w:rPr>
          <w:noProof/>
          <w:sz w:val="22"/>
          <w:szCs w:val="22"/>
        </w:rPr>
        <w:t>za</w:t>
      </w:r>
      <w:r>
        <w:rPr>
          <w:noProof/>
          <w:sz w:val="22"/>
          <w:szCs w:val="22"/>
        </w:rPr>
        <w:t xml:space="preserve"> doprinos iz plaće temeljem Ugovora o stručnom </w:t>
      </w:r>
      <w:r w:rsidR="00E16FDF">
        <w:rPr>
          <w:noProof/>
          <w:sz w:val="22"/>
          <w:szCs w:val="22"/>
        </w:rPr>
        <w:t>osposobljavanju za rad bez zasnivanje radnog odnosa s Hrvatskim zavodom za zapošljavanje za jednu osobu.</w:t>
      </w:r>
    </w:p>
    <w:p w:rsidR="009A7632" w:rsidRDefault="009A763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3443D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Ostali nespomenuti rashodi poslovanja AOP 185 iznose =323.079,00 kn te u odnosu na 2017. godinu ostvareni su u većem iznosu za =3.574,00 kn, 1,1 %. Ostali nespomenuti rashodi sastoje se od naknada za rad predstavničkih i izvršnih tijela, povjerenstva i slično u iznosu od =23.369,00 kn, premije osiguranja =15.863,00 kn, reprezentacija =22.596,00 kn, članarina i norme =4.580,00 kn, pristojbe i naknade =7.255,00 kn te ostali rashodi poslovanja =249.416,00 kn. </w:t>
      </w:r>
    </w:p>
    <w:p w:rsidR="0083443D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Povećanje rashoda pristojbi i naknada AOP 190 u odnosu na 2017. godinu </w:t>
      </w:r>
      <w:r w:rsidR="0083443D">
        <w:rPr>
          <w:noProof/>
          <w:sz w:val="22"/>
          <w:szCs w:val="22"/>
        </w:rPr>
        <w:t xml:space="preserve">u iznosu od =6.858,00 kn </w:t>
      </w:r>
      <w:r>
        <w:rPr>
          <w:noProof/>
          <w:sz w:val="22"/>
          <w:szCs w:val="22"/>
        </w:rPr>
        <w:t xml:space="preserve">odnosi se na evidentiranje </w:t>
      </w:r>
      <w:r w:rsidR="0083443D">
        <w:rPr>
          <w:noProof/>
          <w:sz w:val="22"/>
          <w:szCs w:val="22"/>
        </w:rPr>
        <w:t xml:space="preserve">upravnih i administrativnih pristojbi za </w:t>
      </w:r>
      <w:r w:rsidR="0083443D" w:rsidRPr="0083443D">
        <w:rPr>
          <w:noProof/>
          <w:sz w:val="22"/>
          <w:szCs w:val="22"/>
        </w:rPr>
        <w:t xml:space="preserve">izdavanje rješenja kojim se odobrava početak </w:t>
      </w:r>
      <w:r w:rsidR="0083443D">
        <w:rPr>
          <w:noProof/>
          <w:sz w:val="22"/>
          <w:szCs w:val="22"/>
        </w:rPr>
        <w:t>i</w:t>
      </w:r>
      <w:r w:rsidR="0083443D" w:rsidRPr="0083443D">
        <w:rPr>
          <w:noProof/>
          <w:sz w:val="22"/>
          <w:szCs w:val="22"/>
        </w:rPr>
        <w:t>zvođenja programa u obrazovanju</w:t>
      </w:r>
      <w:r w:rsidR="0083443D">
        <w:rPr>
          <w:noProof/>
          <w:sz w:val="22"/>
          <w:szCs w:val="22"/>
        </w:rPr>
        <w:t xml:space="preserve"> u iznosu od 2.800,00 kn, evidentiranje HRT pristojbi u iznosu od =3.800,00 kn te evidentiranje  javnobilježničkih i sudskih pristojbi. </w:t>
      </w:r>
    </w:p>
    <w:p w:rsidR="009A7632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192 Ostali nespomenuti rashodi poslovanja iznose =249.416,00 kn sastoje se od rashoda za kazališne i kino predstave te rashoda organiziranja raznih manifestacija (Ljeto u Novskoj, Lukovo).</w:t>
      </w: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193 Financijski rashodi iznose =36,00 kn i odnose se na zatezne kamate.</w:t>
      </w: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341 Rashodi za nabavu nefinancijske imovine iznose =837.177,00 kn u odnosu na prethodnu godinu rashodi su veći za =526.697,00 kn, odnosno za 169,60 %. Povećanje se u najvećem iznosu odnosi na </w:t>
      </w:r>
      <w:r w:rsidRPr="00253551">
        <w:rPr>
          <w:noProof/>
          <w:sz w:val="22"/>
          <w:szCs w:val="22"/>
        </w:rPr>
        <w:t>adaptaciju zgrade Pučkog otvorenog učilišta u svrhu obavljanja muzejske djelatnosti</w:t>
      </w:r>
      <w:r>
        <w:rPr>
          <w:noProof/>
          <w:sz w:val="22"/>
          <w:szCs w:val="22"/>
        </w:rPr>
        <w:t>. Rashodi za nabavu nefinancijske imovine sastoje se od nabave licenci =23.467,00 kn, nabavu uredske opreme i namještaja =97.645,00 kn, nabavu opreme za održavanje i zaštitu =7.250,00 kn, nabavu uređaja i strojeva =32.873,00 kn te dodatna ulaganja na građevinskim objektima u i</w:t>
      </w:r>
      <w:r w:rsidR="00635887">
        <w:rPr>
          <w:noProof/>
          <w:sz w:val="22"/>
          <w:szCs w:val="22"/>
        </w:rPr>
        <w:t>z</w:t>
      </w:r>
      <w:r>
        <w:rPr>
          <w:noProof/>
          <w:sz w:val="22"/>
          <w:szCs w:val="22"/>
        </w:rPr>
        <w:t>nosu od =675.942,00 kn.</w:t>
      </w: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AOP 635 – Višak prihoda i primitaka raspoloživ u slijedećem razdoblju </w:t>
      </w: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49"/>
      </w:tblGrid>
      <w:tr w:rsidR="00253551" w:rsidTr="00253551">
        <w:tc>
          <w:tcPr>
            <w:tcW w:w="8549" w:type="dxa"/>
          </w:tcPr>
          <w:p w:rsidR="00253551" w:rsidRPr="00253551" w:rsidRDefault="00253551" w:rsidP="004B578C">
            <w:pPr>
              <w:tabs>
                <w:tab w:val="left" w:pos="6584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UKUPNI PRIHODI I PRIMICI </w:t>
            </w:r>
            <w:r w:rsidR="004B578C">
              <w:rPr>
                <w:noProof/>
                <w:sz w:val="22"/>
                <w:szCs w:val="22"/>
              </w:rPr>
              <w:tab/>
              <w:t xml:space="preserve">=2.267.280,00 kn             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83443D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UKUPNI RASHODI I IZDACI                                                                                     =2.284.806,00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4B578C">
            <w:pPr>
              <w:tabs>
                <w:tab w:val="left" w:pos="6601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MANJAK PRIHODA I PRIMITAKA </w:t>
            </w:r>
            <w:r>
              <w:rPr>
                <w:noProof/>
                <w:sz w:val="22"/>
                <w:szCs w:val="22"/>
              </w:rPr>
              <w:tab/>
              <w:t xml:space="preserve">     =17.526,00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4B578C">
            <w:pPr>
              <w:tabs>
                <w:tab w:val="left" w:pos="6742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VIŠAK PRIHODA I PRIMITAKA – PRENESENI </w:t>
            </w:r>
            <w:r>
              <w:rPr>
                <w:noProof/>
                <w:sz w:val="22"/>
                <w:szCs w:val="22"/>
              </w:rPr>
              <w:tab/>
              <w:t xml:space="preserve">  =83.843,00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83443D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 PRIHODA I PRIMITAKA RASPOLOŽIV U SLIJEDEĆEM RAZDOBLJU             =66.317,00 kn</w:t>
            </w:r>
          </w:p>
        </w:tc>
      </w:tr>
    </w:tbl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8C5924" w:rsidRDefault="008C5924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Višak prihoda raspoloživ u slijedećem razdoblju u iznosu od =66.317,00 sastoji se od: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viška prihoda iz vlastitih sredstava =115.2</w:t>
      </w:r>
      <w:r w:rsidR="00263A0D">
        <w:rPr>
          <w:noProof/>
          <w:sz w:val="22"/>
          <w:szCs w:val="22"/>
        </w:rPr>
        <w:t>06</w:t>
      </w:r>
      <w:r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manjak prihoda iz općih sredstava =3.854,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program Javni radovi =1.422,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program Stručno osposobljavanje =3.067,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Pr="008C5924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iznos neuplaćen</w:t>
      </w:r>
      <w:r w:rsidR="002A0AB5">
        <w:rPr>
          <w:noProof/>
          <w:sz w:val="22"/>
          <w:szCs w:val="22"/>
        </w:rPr>
        <w:t>ih sredstava</w:t>
      </w:r>
      <w:r>
        <w:rPr>
          <w:noProof/>
          <w:sz w:val="22"/>
          <w:szCs w:val="22"/>
        </w:rPr>
        <w:t xml:space="preserve"> do kraja proračunske godine temeljem Ugovora</w:t>
      </w:r>
      <w:r w:rsidR="002A0AB5">
        <w:rPr>
          <w:noProof/>
          <w:sz w:val="22"/>
          <w:szCs w:val="22"/>
        </w:rPr>
        <w:t xml:space="preserve"> o sufinanciranju s Hrvatskom turističkom zajednicom za projekt Muzejska-zavičajna zbirka grada Novska </w:t>
      </w:r>
      <w:r>
        <w:rPr>
          <w:noProof/>
          <w:sz w:val="22"/>
          <w:szCs w:val="22"/>
        </w:rPr>
        <w:t>u iznosu od =49.524,00 kn.</w:t>
      </w:r>
    </w:p>
    <w:p w:rsidR="004B578C" w:rsidRDefault="004B578C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4B578C" w:rsidRPr="00253551" w:rsidRDefault="004B578C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64136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BILANCA NA DAN 31.12.2018.</w:t>
      </w: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002 Nefinancijska imovina iznosi =4.865.641,00 kn.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003 Neproizvedena dugotrajna imovina iznosi =71.917,00 kn i u odnosu na 2017. godinu povaćana je za 23.467,00 kn odnosno za 48,40 %. Povećanje se odnosi na nabavu licenci u 2018. godini. 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322C4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007 Proizvedena dugotrajna imovina iznosi =4.793.724,00. Tijekom 2018. godine ulagalo se u nabavu proizvedene dugotrajne </w:t>
      </w:r>
      <w:r w:rsidRPr="00635887">
        <w:rPr>
          <w:noProof/>
          <w:sz w:val="22"/>
          <w:szCs w:val="22"/>
        </w:rPr>
        <w:t>imovine</w:t>
      </w:r>
      <w:r>
        <w:rPr>
          <w:noProof/>
          <w:sz w:val="22"/>
          <w:szCs w:val="22"/>
        </w:rPr>
        <w:t xml:space="preserve"> u iznosu </w:t>
      </w:r>
      <w:r w:rsidRPr="00635887">
        <w:rPr>
          <w:noProof/>
          <w:sz w:val="22"/>
          <w:szCs w:val="22"/>
        </w:rPr>
        <w:t>=8</w:t>
      </w:r>
      <w:r>
        <w:rPr>
          <w:noProof/>
          <w:sz w:val="22"/>
          <w:szCs w:val="22"/>
        </w:rPr>
        <w:t>13.710</w:t>
      </w:r>
      <w:r w:rsidRPr="00635887">
        <w:rPr>
          <w:noProof/>
          <w:sz w:val="22"/>
          <w:szCs w:val="22"/>
        </w:rPr>
        <w:t>,00 kn</w:t>
      </w:r>
      <w:r>
        <w:rPr>
          <w:noProof/>
          <w:sz w:val="22"/>
          <w:szCs w:val="22"/>
        </w:rPr>
        <w:t xml:space="preserve">. 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Povećanje vrijednosi imovine osdnosi se na </w:t>
      </w:r>
      <w:r w:rsidRPr="00635887">
        <w:rPr>
          <w:noProof/>
          <w:sz w:val="22"/>
          <w:szCs w:val="22"/>
        </w:rPr>
        <w:t>nabavu uredske opreme i namještaja =97.645,00 kn, nabavu opreme za održavanje i zaštitu =7.250,00 kn, nabavu uređaja i strojeva =32.873,00 kn te dodatna ulaganja na građevinskim objektima u i</w:t>
      </w:r>
      <w:r w:rsidR="00BF10DB">
        <w:rPr>
          <w:noProof/>
          <w:sz w:val="22"/>
          <w:szCs w:val="22"/>
        </w:rPr>
        <w:t>z</w:t>
      </w:r>
      <w:r w:rsidRPr="00635887">
        <w:rPr>
          <w:noProof/>
          <w:sz w:val="22"/>
          <w:szCs w:val="22"/>
        </w:rPr>
        <w:t>nosu od =675.942,00 kn.</w:t>
      </w:r>
      <w:r w:rsidR="009322C4">
        <w:rPr>
          <w:noProof/>
          <w:sz w:val="22"/>
          <w:szCs w:val="22"/>
        </w:rPr>
        <w:t xml:space="preserve"> Smanjenje nabavne vrijednosti odnosi se na obračunati ispravak vrijednosti s 31.12.2018. godine u iznosu od =300.431,21 kn. </w:t>
      </w:r>
    </w:p>
    <w:p w:rsidR="009322C4" w:rsidRPr="00263A0D" w:rsidRDefault="009322C4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2018. godini isknjižena je imovina koja je uništena u iznosu od =134.069,55 kn temeljem godišnjeg popisa imovine i obveza s 31.12.2018. godine.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049 Zalihe sitnog inventara  u 2018. godini iznose =108.711,00 kn. U 2018. godini nabavljeno je sitnog inventara u iznosu od =26.247,00 kn te je radi uništenja i dotrajalosti isknjiženo =47.516,00 kn.</w:t>
      </w: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063 Financijska imovina iznosi </w:t>
      </w:r>
      <w:r w:rsidR="00447668">
        <w:rPr>
          <w:noProof/>
          <w:sz w:val="22"/>
          <w:szCs w:val="22"/>
        </w:rPr>
        <w:t xml:space="preserve">=403.248,00 kn te je u odnosu na prethodnu godinu manja za =434.994,00 kn, odnosno za 51,9 %. Smanjenje u najvećem dijelu odnosi se na smanjenje vlastitih sredstava na žiro računu nadležnog proračuna 167 </w:t>
      </w:r>
      <w:r w:rsidR="00827FFA">
        <w:rPr>
          <w:noProof/>
          <w:sz w:val="22"/>
          <w:szCs w:val="22"/>
        </w:rPr>
        <w:t xml:space="preserve">AOP 154 </w:t>
      </w:r>
      <w:r w:rsidR="00447668">
        <w:rPr>
          <w:noProof/>
          <w:sz w:val="22"/>
          <w:szCs w:val="22"/>
        </w:rPr>
        <w:t xml:space="preserve">te </w:t>
      </w:r>
      <w:r w:rsidR="00827FFA">
        <w:rPr>
          <w:noProof/>
          <w:sz w:val="22"/>
          <w:szCs w:val="22"/>
        </w:rPr>
        <w:t>temeljem ispravka vrijednosti potraživanja AOP 156.</w:t>
      </w:r>
    </w:p>
    <w:p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077 Jamčevni polozi u iznosu od =28.800,00 kn odnose se na plaćeno jamčevinu za sudjelovanje na natječajima Hrvatskog zavoda za zapošljavanje za tečajeve prkvalifikacije.</w:t>
      </w:r>
    </w:p>
    <w:p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080 Ostala potraživanja u iznosu od =998,00 odnosi se na potraži</w:t>
      </w:r>
      <w:r w:rsidR="009C093C">
        <w:rPr>
          <w:noProof/>
          <w:sz w:val="22"/>
          <w:szCs w:val="22"/>
        </w:rPr>
        <w:t>vanje za predujmove, a ručun nije dostavljen u 2018. godini.</w:t>
      </w: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Dionice i udjeli u glavnici – tuzemni AOP 129 u iznosu od =3.600,00 kn odnosi se na 6 komada dionica PBZ d.d. po nominalnoj vrijednosti od 600,00 kn po dionici.</w:t>
      </w: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152 Potraživanja za upravne i administrativne pristojbe, pristojbe po posebnim propisima i naknade iznose =551.871,00 kn odnose se na potraživanja od školarina i tečajeva u organizaciji Pučkog otvorenog učilišta. </w:t>
      </w:r>
      <w:r w:rsidR="00EB498F">
        <w:rPr>
          <w:noProof/>
          <w:sz w:val="22"/>
          <w:szCs w:val="22"/>
        </w:rPr>
        <w:t xml:space="preserve"> </w:t>
      </w:r>
      <w:r w:rsidR="00AE7CB6">
        <w:rPr>
          <w:noProof/>
          <w:sz w:val="22"/>
          <w:szCs w:val="22"/>
        </w:rPr>
        <w:t xml:space="preserve">Potraživanja od školarina i tečajeva u odnosu na </w:t>
      </w:r>
      <w:r w:rsidR="00AE7CB6">
        <w:rPr>
          <w:noProof/>
          <w:sz w:val="22"/>
          <w:szCs w:val="22"/>
        </w:rPr>
        <w:lastRenderedPageBreak/>
        <w:t>prethodnu godinu veća su u iznosu od =77.424,00 kn, odnosno za 16,30 %, što je rezultat većeg broja izdanih računa za polaznike te raznovrsnije ponude programa školovanja za odrasle.</w:t>
      </w:r>
    </w:p>
    <w:p w:rsidR="00EB498F" w:rsidRDefault="00EB498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153 Potraživanja za prihode od prodaje proizvoda i robe te pruženih usluga u iznosu od =6.206,00 odnose se na potraživanja od najma =2.976,00 kn te potraživanja za udio u potpori Europa cinemas u iznosu od =3.230,00 kn.</w:t>
      </w:r>
    </w:p>
    <w:p w:rsidR="00EB498F" w:rsidRDefault="00EB498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154 potraživanja za prihode iz proračuna na dan 31.12.2018. godine iznose =72.250,00 kn. Potraživanja se odnose na vlastita sredstva na žiro računu nadležnog proračun. U odnosu na 31.12.2017. godine potraživanja su manja za =203.228,00 kn budući se za poslovanje Pučkog otvorenog učilišta koristio višak iz vlastitih sredstva ostvaren prethodnih godina.</w:t>
      </w: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156 Ispravak vrijednosti potraživanja u iznosu od =326.699,00 kn odnosi se na ispravak vrijednosti potraživanja temeljem izmjene i dopune Pravilnika o proračunskom računovodstvu temeljem kojeg se obavlja ispravak vrijednosti potraživanja na način da ako je kašnjenje 1-3 godine vrijednost potraživanja ispravlja se za 50% te ako je potraživanje iznad 3 godine vrijednost potraživanja se ispravlja za 100%.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159 Unaprijed plaćeni rashodi budućih razdoblja iznose =43,00 odnose se na plaćen ENC – “Hrvatske autoceste” d.o.o. Zagreb.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193 Kontinuirani rashodi budućih razdoblja u iznosu od =66.179,00 kn sastoje se od plaća za 12/18 i naknade Upravnog vijeća 12/18. </w:t>
      </w: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163 Obveze iznose</w:t>
      </w:r>
      <w:r w:rsidR="00666114">
        <w:rPr>
          <w:noProof/>
          <w:sz w:val="22"/>
          <w:szCs w:val="22"/>
        </w:rPr>
        <w:t xml:space="preserve"> =73.651,00 kn. Obveze na dan 31.12.2018. godine sastoje se od AOP 165 obveza za zaposlene =64.231,00 kn (plaća 12/18), AOP 166 obveze za materijalne rashode =8.422,00 kn (računi 12/18, naknada Upravno vijeće 12/18 s datumom dospijevanja u 01/19) te ostale tekuće obveze AOP 174 =998,00 kn koji se odnosi na obveze za povrat u proračun.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223 Vlastiti izvori iznose =5.195.237,00 kn.</w:t>
      </w:r>
    </w:p>
    <w:p w:rsidR="00447668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:rsidR="00D53442" w:rsidRDefault="00E678F7" w:rsidP="00E678F7">
      <w:pPr>
        <w:tabs>
          <w:tab w:val="left" w:pos="4663"/>
        </w:tabs>
        <w:jc w:val="both"/>
        <w:rPr>
          <w:noProof/>
          <w:sz w:val="28"/>
          <w:szCs w:val="28"/>
        </w:rPr>
      </w:pPr>
      <w:r>
        <w:rPr>
          <w:noProof/>
          <w:sz w:val="22"/>
          <w:szCs w:val="22"/>
        </w:rPr>
        <w:t>AOP 240 Obračunati prihodi poslovanja u iznosu od =230.879,00 kn manji su u odnosu na 31.12.2017. godine za =245.522,00 kn umanjenje se u najveće iznosu odnosi na ispravak vrijednosti potraživanja temeljem Izmjena i dopuna Pravilnika o proračunskom računovodstvu.</w:t>
      </w:r>
      <w:r w:rsidR="00C55BD9">
        <w:rPr>
          <w:noProof/>
          <w:sz w:val="28"/>
          <w:szCs w:val="28"/>
        </w:rPr>
        <w:t xml:space="preserve">  </w:t>
      </w:r>
    </w:p>
    <w:p w:rsidR="00C55BD9" w:rsidRDefault="00C55BD9" w:rsidP="00E678F7">
      <w:pPr>
        <w:tabs>
          <w:tab w:val="left" w:pos="4663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  <w:r w:rsidR="00AD79D8">
        <w:rPr>
          <w:noProof/>
          <w:sz w:val="28"/>
          <w:szCs w:val="28"/>
        </w:rPr>
        <w:t xml:space="preserve"> </w:t>
      </w:r>
    </w:p>
    <w:p w:rsidR="00D53442" w:rsidRPr="00BF10DB" w:rsidRDefault="00D53442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2018. godini ostvaren je višak prihoda poslovanja u iznosu od =115.</w:t>
      </w:r>
      <w:r w:rsidR="00D172B7">
        <w:rPr>
          <w:noProof/>
          <w:sz w:val="22"/>
          <w:szCs w:val="22"/>
        </w:rPr>
        <w:t>847</w:t>
      </w:r>
      <w:bookmarkStart w:id="0" w:name="_GoBack"/>
      <w:bookmarkEnd w:id="0"/>
      <w:r>
        <w:rPr>
          <w:noProof/>
          <w:sz w:val="22"/>
          <w:szCs w:val="22"/>
        </w:rPr>
        <w:t xml:space="preserve">,00 kn AOP 233 te manjak prihoda od nefinancijske imovine u iznosu od =49.529,00 kn AOP 238. 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2448BB" w:rsidRDefault="002448BB" w:rsidP="001A37EE">
      <w:pPr>
        <w:rPr>
          <w:noProof/>
          <w:sz w:val="22"/>
          <w:szCs w:val="22"/>
        </w:rPr>
      </w:pPr>
    </w:p>
    <w:p w:rsidR="00A43DE5" w:rsidRPr="00AD314F" w:rsidRDefault="00AD314F" w:rsidP="00A43DE5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lastRenderedPageBreak/>
        <w:t xml:space="preserve">OBRAZAC </w:t>
      </w:r>
      <w:r w:rsidR="00A43DE5" w:rsidRPr="00AD314F">
        <w:rPr>
          <w:b/>
          <w:noProof/>
          <w:sz w:val="22"/>
          <w:szCs w:val="22"/>
        </w:rPr>
        <w:t>OBVEZE</w:t>
      </w:r>
    </w:p>
    <w:p w:rsidR="00A43DE5" w:rsidRDefault="00A43DE5" w:rsidP="00A43DE5">
      <w:pPr>
        <w:jc w:val="center"/>
        <w:rPr>
          <w:noProof/>
          <w:sz w:val="22"/>
          <w:szCs w:val="22"/>
        </w:rPr>
      </w:pP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obveza na dan 31.12.2018. godine iznose =73.651,00 kn.</w:t>
      </w: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dospjelih obveza</w:t>
      </w:r>
      <w:r w:rsidR="00A50E32">
        <w:rPr>
          <w:noProof/>
          <w:sz w:val="22"/>
          <w:szCs w:val="22"/>
        </w:rPr>
        <w:t xml:space="preserve"> na dan 31.12.2018. godine </w:t>
      </w:r>
      <w:r>
        <w:rPr>
          <w:noProof/>
          <w:sz w:val="22"/>
          <w:szCs w:val="22"/>
        </w:rPr>
        <w:t>iznose =1.000,00 kn i odnose na:</w:t>
      </w:r>
    </w:p>
    <w:p w:rsidR="00A43DE5" w:rsidRDefault="00A43DE5" w:rsidP="00A43DE5">
      <w:pPr>
        <w:pStyle w:val="Odlomakpopisa"/>
        <w:numPr>
          <w:ilvl w:val="0"/>
          <w:numId w:val="11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inv.održavanje građevinskog objekta =904,00 kn,</w:t>
      </w:r>
    </w:p>
    <w:p w:rsidR="00A50E32" w:rsidRPr="00A50E32" w:rsidRDefault="00A43DE5" w:rsidP="00A50E32">
      <w:pPr>
        <w:pStyle w:val="Odlomakpopisa"/>
        <w:numPr>
          <w:ilvl w:val="0"/>
          <w:numId w:val="11"/>
        </w:numPr>
        <w:rPr>
          <w:noProof/>
          <w:sz w:val="22"/>
          <w:szCs w:val="22"/>
        </w:rPr>
      </w:pPr>
      <w:r w:rsidRPr="00A50E32">
        <w:rPr>
          <w:noProof/>
          <w:sz w:val="22"/>
          <w:szCs w:val="22"/>
        </w:rPr>
        <w:t xml:space="preserve">ostali nespomenuti rashodi poslovanja </w:t>
      </w:r>
      <w:r w:rsidR="00A50E32" w:rsidRPr="00A50E32">
        <w:rPr>
          <w:noProof/>
          <w:sz w:val="22"/>
          <w:szCs w:val="22"/>
        </w:rPr>
        <w:t>=96,00kn.</w:t>
      </w:r>
    </w:p>
    <w:p w:rsidR="00A50E32" w:rsidRDefault="00A50E32" w:rsidP="00A50E3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nedospjelih obveza na dan 31.12.2018. godine iznose =72.651,00 kn i sastoje se od: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obveze za zaposlene, plaća 12/18, =64.231,00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uredski materijal i ostali materijalni rashodi =582,00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energija =650,00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investicijsko održavanje =872,00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telefona, pošte i prijevoza =738,00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usluge promidžbe i informiranja =425,00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komunalne usluge =430,00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naknada za rad predstavničkih i izvršnih tijela 12/18 =1.947,00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 =1.243,00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=535,00 kn,</w:t>
      </w:r>
    </w:p>
    <w:p w:rsidR="00A50E32" w:rsidRP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obveza za povrat u proračun =998,00 kn.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AD314F">
      <w:pPr>
        <w:jc w:val="center"/>
        <w:rPr>
          <w:noProof/>
          <w:sz w:val="22"/>
          <w:szCs w:val="22"/>
        </w:rPr>
      </w:pPr>
    </w:p>
    <w:p w:rsidR="00AD314F" w:rsidRPr="00AD314F" w:rsidRDefault="00AD314F" w:rsidP="00AD314F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lastRenderedPageBreak/>
        <w:t>OBRAZAC P-VRIO</w:t>
      </w: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U 2018. godini nije bilo promjena u vrijednosti i obujmu imovine i obveza.</w:t>
      </w: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OBRAZAC RAS – FUNKCIJSKI </w:t>
      </w: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AD314F" w:rsidRDefault="00AD314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</w:t>
      </w:r>
      <w:r w:rsidR="00E81265">
        <w:rPr>
          <w:noProof/>
          <w:sz w:val="22"/>
          <w:szCs w:val="22"/>
        </w:rPr>
        <w:t xml:space="preserve">105 Služba kulture  rashodi su ostvareni u iznosu od =1.157.863,00 kn odnose se na rashode potrebne za redovan rad potreba u kulturi te provođenje aktivnosti kazališnih predstava, izložbi, manifestacije te kino predstava. Rashodi u odnosu na prethodnu godinu veći su za =588.264,00 kn, odnosno za 103,30 %, povećanje se u najvećem iznosu odnosi na rashode za adaptaciju zgrade Pučkog otvorenog učilišta u svrhu </w:t>
      </w:r>
      <w:r w:rsidR="0084391F">
        <w:rPr>
          <w:noProof/>
          <w:sz w:val="22"/>
          <w:szCs w:val="22"/>
        </w:rPr>
        <w:t>obavljanja muzejske djelatnosti.</w:t>
      </w:r>
    </w:p>
    <w:p w:rsidR="0084391F" w:rsidRDefault="0084391F" w:rsidP="00E81265">
      <w:pPr>
        <w:jc w:val="both"/>
        <w:rPr>
          <w:noProof/>
          <w:sz w:val="22"/>
          <w:szCs w:val="22"/>
        </w:rPr>
      </w:pPr>
    </w:p>
    <w:p w:rsidR="0084391F" w:rsidRPr="00AD314F" w:rsidRDefault="0084391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Više srednjoškolsko obrazovanje rashodi su ostvareni u inosu od =1.126.942,00 kn, u odnosu na prethodnu godinu manje za =111.259,00 odnosno za 9% manje u odnosu na prethodnu godinu.</w:t>
      </w:r>
    </w:p>
    <w:p w:rsidR="00AD314F" w:rsidRPr="00AD314F" w:rsidRDefault="00AD314F" w:rsidP="00AD314F">
      <w:pPr>
        <w:rPr>
          <w:noProof/>
          <w:sz w:val="22"/>
          <w:szCs w:val="22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Pr="00CC2872" w:rsidRDefault="00263A0D" w:rsidP="001A37EE">
      <w:pPr>
        <w:rPr>
          <w:noProof/>
          <w:sz w:val="28"/>
          <w:szCs w:val="28"/>
        </w:rPr>
      </w:pPr>
    </w:p>
    <w:sectPr w:rsidR="00263A0D" w:rsidRPr="00CC2872" w:rsidSect="001A37EE">
      <w:headerReference w:type="default" r:id="rId9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8C4" w:rsidRDefault="00BC38C4" w:rsidP="00BC6AA0">
      <w:r>
        <w:separator/>
      </w:r>
    </w:p>
  </w:endnote>
  <w:endnote w:type="continuationSeparator" w:id="0">
    <w:p w:rsidR="00BC38C4" w:rsidRDefault="00BC38C4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8C4" w:rsidRDefault="00BC38C4" w:rsidP="00BC6AA0">
      <w:r>
        <w:separator/>
      </w:r>
    </w:p>
  </w:footnote>
  <w:footnote w:type="continuationSeparator" w:id="0">
    <w:p w:rsidR="00BC38C4" w:rsidRDefault="00BC38C4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2F68ECA0" wp14:editId="674A8672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A0"/>
    <w:rsid w:val="000024B1"/>
    <w:rsid w:val="00011F69"/>
    <w:rsid w:val="00013D1E"/>
    <w:rsid w:val="00057530"/>
    <w:rsid w:val="000702C8"/>
    <w:rsid w:val="0007399B"/>
    <w:rsid w:val="000A3488"/>
    <w:rsid w:val="000B24DD"/>
    <w:rsid w:val="00143354"/>
    <w:rsid w:val="00164136"/>
    <w:rsid w:val="00197B22"/>
    <w:rsid w:val="001A37EE"/>
    <w:rsid w:val="001B62E6"/>
    <w:rsid w:val="001C09B9"/>
    <w:rsid w:val="002448BB"/>
    <w:rsid w:val="00253551"/>
    <w:rsid w:val="00263A0D"/>
    <w:rsid w:val="00276E99"/>
    <w:rsid w:val="00286F43"/>
    <w:rsid w:val="002A0AB5"/>
    <w:rsid w:val="002C1DE6"/>
    <w:rsid w:val="003B64CF"/>
    <w:rsid w:val="003B693D"/>
    <w:rsid w:val="003B701E"/>
    <w:rsid w:val="003F00BD"/>
    <w:rsid w:val="004109E0"/>
    <w:rsid w:val="00431840"/>
    <w:rsid w:val="00447668"/>
    <w:rsid w:val="004533D4"/>
    <w:rsid w:val="00453E4B"/>
    <w:rsid w:val="00456A4B"/>
    <w:rsid w:val="004B578C"/>
    <w:rsid w:val="00502794"/>
    <w:rsid w:val="005234C6"/>
    <w:rsid w:val="00536319"/>
    <w:rsid w:val="0057497E"/>
    <w:rsid w:val="005A0EB2"/>
    <w:rsid w:val="005B3FC2"/>
    <w:rsid w:val="0062785B"/>
    <w:rsid w:val="00630949"/>
    <w:rsid w:val="00630CF1"/>
    <w:rsid w:val="00635887"/>
    <w:rsid w:val="00642B9D"/>
    <w:rsid w:val="00666114"/>
    <w:rsid w:val="0068303B"/>
    <w:rsid w:val="00714CC7"/>
    <w:rsid w:val="00743CE4"/>
    <w:rsid w:val="00762A00"/>
    <w:rsid w:val="00786F8A"/>
    <w:rsid w:val="00794D79"/>
    <w:rsid w:val="007A35BF"/>
    <w:rsid w:val="007C3B1F"/>
    <w:rsid w:val="00802F3D"/>
    <w:rsid w:val="0081238A"/>
    <w:rsid w:val="00827FFA"/>
    <w:rsid w:val="0083443D"/>
    <w:rsid w:val="008416F0"/>
    <w:rsid w:val="0084391F"/>
    <w:rsid w:val="008A0B5C"/>
    <w:rsid w:val="008C5924"/>
    <w:rsid w:val="008D6067"/>
    <w:rsid w:val="008E7DAE"/>
    <w:rsid w:val="009322C4"/>
    <w:rsid w:val="009A7632"/>
    <w:rsid w:val="009C093C"/>
    <w:rsid w:val="009F3F05"/>
    <w:rsid w:val="00A209E1"/>
    <w:rsid w:val="00A43DE5"/>
    <w:rsid w:val="00A50E32"/>
    <w:rsid w:val="00A61F14"/>
    <w:rsid w:val="00A72608"/>
    <w:rsid w:val="00AA75D9"/>
    <w:rsid w:val="00AB1DFA"/>
    <w:rsid w:val="00AC0F15"/>
    <w:rsid w:val="00AD314F"/>
    <w:rsid w:val="00AD3C24"/>
    <w:rsid w:val="00AD79D8"/>
    <w:rsid w:val="00AE7CB6"/>
    <w:rsid w:val="00AF04FF"/>
    <w:rsid w:val="00B22891"/>
    <w:rsid w:val="00B27FD0"/>
    <w:rsid w:val="00B65E94"/>
    <w:rsid w:val="00BA609B"/>
    <w:rsid w:val="00BB7D47"/>
    <w:rsid w:val="00BC38C4"/>
    <w:rsid w:val="00BC66FC"/>
    <w:rsid w:val="00BC6AA0"/>
    <w:rsid w:val="00BC79FA"/>
    <w:rsid w:val="00BF10DB"/>
    <w:rsid w:val="00C24663"/>
    <w:rsid w:val="00C364AC"/>
    <w:rsid w:val="00C46CA6"/>
    <w:rsid w:val="00C55BD9"/>
    <w:rsid w:val="00CC2872"/>
    <w:rsid w:val="00CD4902"/>
    <w:rsid w:val="00D114EA"/>
    <w:rsid w:val="00D16B9F"/>
    <w:rsid w:val="00D172B7"/>
    <w:rsid w:val="00D275AC"/>
    <w:rsid w:val="00D53442"/>
    <w:rsid w:val="00DB6C16"/>
    <w:rsid w:val="00DE2CA8"/>
    <w:rsid w:val="00E16FDF"/>
    <w:rsid w:val="00E356F1"/>
    <w:rsid w:val="00E46069"/>
    <w:rsid w:val="00E64591"/>
    <w:rsid w:val="00E678F7"/>
    <w:rsid w:val="00E81265"/>
    <w:rsid w:val="00E86EAB"/>
    <w:rsid w:val="00EB498F"/>
    <w:rsid w:val="00EC0461"/>
    <w:rsid w:val="00F15076"/>
    <w:rsid w:val="00F619F6"/>
    <w:rsid w:val="00FA3ECB"/>
    <w:rsid w:val="00FB6589"/>
    <w:rsid w:val="00FC4FCE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6779B-B5ED-42C5-90A9-7ADED23D2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2091</Words>
  <Characters>11923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Pauković</dc:creator>
  <cp:lastModifiedBy>LJILJA</cp:lastModifiedBy>
  <cp:revision>12</cp:revision>
  <cp:lastPrinted>2019-01-30T08:53:00Z</cp:lastPrinted>
  <dcterms:created xsi:type="dcterms:W3CDTF">2019-01-28T13:10:00Z</dcterms:created>
  <dcterms:modified xsi:type="dcterms:W3CDTF">2019-01-30T09:00:00Z</dcterms:modified>
</cp:coreProperties>
</file>